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B71" w:rsidRDefault="0083153E">
      <w:pPr>
        <w:spacing w:line="240" w:lineRule="auto"/>
        <w:ind w:left="-5" w:right="149" w:hanging="10"/>
        <w:rPr>
          <w:rFonts w:ascii="Cambria" w:eastAsia="Cambria" w:hAnsi="Cambria" w:cs="Cambria"/>
          <w:sz w:val="40"/>
          <w:vertAlign w:val="subscript"/>
        </w:rPr>
      </w:pPr>
      <w:r>
        <w:rPr>
          <w:rFonts w:ascii="Cambria" w:eastAsia="Cambria" w:hAnsi="Cambria" w:cs="Cambria"/>
          <w:b/>
          <w:sz w:val="40"/>
        </w:rPr>
        <w:t>JUAN</w:t>
      </w:r>
      <w:r>
        <w:rPr>
          <w:rFonts w:ascii="Cambria" w:eastAsia="Cambria" w:hAnsi="Cambria" w:cs="Cambria"/>
          <w:b/>
          <w:sz w:val="40"/>
        </w:rPr>
        <w:tab/>
        <w:t>CARLOS</w:t>
      </w:r>
      <w:r>
        <w:rPr>
          <w:rFonts w:ascii="Cambria" w:eastAsia="Cambria" w:hAnsi="Cambria" w:cs="Cambria"/>
          <w:b/>
          <w:sz w:val="40"/>
        </w:rPr>
        <w:tab/>
        <w:t>COLÍN</w:t>
      </w:r>
      <w:r>
        <w:rPr>
          <w:rFonts w:ascii="Cambria" w:eastAsia="Cambria" w:hAnsi="Cambria" w:cs="Cambria"/>
          <w:b/>
          <w:sz w:val="40"/>
        </w:rPr>
        <w:tab/>
        <w:t>CALDERON</w:t>
      </w:r>
      <w:r>
        <w:rPr>
          <w:rFonts w:ascii="Cambria" w:eastAsia="Cambria" w:hAnsi="Cambria" w:cs="Cambria"/>
          <w:b/>
          <w:sz w:val="40"/>
        </w:rPr>
        <w:tab/>
      </w:r>
      <w:r>
        <w:rPr>
          <w:rFonts w:ascii="Cambria" w:eastAsia="Cambria" w:hAnsi="Cambria" w:cs="Cambria"/>
          <w:b/>
          <w:sz w:val="40"/>
        </w:rPr>
        <w:t>SAN JUAN EPATLAN, SAN FELIPE XOCHILTEPEC, SAN MARTIN TOTOLTEPEC, AYOTLA, JOLALPAN, CALMECA, CUACUILA, MUNICIPIOS DE PUEBLA</w:t>
      </w:r>
      <w:r>
        <w:rPr>
          <w:rFonts w:ascii="Cambria" w:eastAsia="Cambria" w:hAnsi="Cambria" w:cs="Cambria"/>
          <w:b/>
          <w:sz w:val="40"/>
        </w:rPr>
        <w:t>.</w:t>
      </w:r>
      <w:r>
        <w:rPr>
          <w:rFonts w:ascii="Cambria" w:eastAsia="Cambria" w:hAnsi="Cambria" w:cs="Cambria"/>
          <w:sz w:val="40"/>
          <w:vertAlign w:val="subscript"/>
        </w:rPr>
        <w:tab/>
      </w:r>
    </w:p>
    <w:p w:rsidR="0083153E" w:rsidRDefault="0083153E">
      <w:pPr>
        <w:spacing w:line="240" w:lineRule="auto"/>
        <w:ind w:left="-5" w:right="149" w:hanging="10"/>
        <w:rPr>
          <w:rFonts w:ascii="Cambria" w:eastAsia="Cambria" w:hAnsi="Cambria" w:cs="Cambria"/>
          <w:sz w:val="40"/>
          <w:vertAlign w:val="subscript"/>
        </w:rPr>
      </w:pPr>
    </w:p>
    <w:p w:rsidR="0083153E" w:rsidRDefault="0083153E">
      <w:pPr>
        <w:spacing w:line="240" w:lineRule="auto"/>
        <w:ind w:left="-5" w:right="149" w:hanging="10"/>
      </w:pPr>
    </w:p>
    <w:p w:rsidR="00281B71" w:rsidRDefault="0083153E">
      <w:pPr>
        <w:spacing w:line="240" w:lineRule="auto"/>
      </w:pPr>
      <w:r>
        <w:rPr>
          <w:rFonts w:ascii="Cambria" w:eastAsia="Cambria" w:hAnsi="Cambria" w:cs="Cambria"/>
          <w:sz w:val="24"/>
        </w:rPr>
        <w:tab/>
      </w:r>
    </w:p>
    <w:p w:rsidR="00281B71" w:rsidRDefault="0083153E">
      <w:pPr>
        <w:spacing w:line="240" w:lineRule="auto"/>
        <w:jc w:val="right"/>
      </w:pPr>
      <w:r>
        <w:rPr>
          <w:rFonts w:ascii="Arial" w:eastAsia="Arial" w:hAnsi="Arial" w:cs="Arial"/>
          <w:b/>
          <w:sz w:val="32"/>
        </w:rPr>
        <w:t xml:space="preserve">TARIFAS SERVICIO DE TELEVISIÓN </w:t>
      </w:r>
    </w:p>
    <w:p w:rsidR="00281B71" w:rsidRDefault="0083153E" w:rsidP="0083153E">
      <w:pPr>
        <w:spacing w:line="240" w:lineRule="auto"/>
        <w:ind w:left="10" w:right="-15" w:hanging="10"/>
      </w:pPr>
      <w:r>
        <w:rPr>
          <w:rFonts w:ascii="Arial" w:eastAsia="Arial" w:hAnsi="Arial" w:cs="Arial"/>
          <w:b/>
          <w:sz w:val="32"/>
        </w:rPr>
        <w:t xml:space="preserve"> </w:t>
      </w:r>
    </w:p>
    <w:p w:rsidR="00281B71" w:rsidRDefault="0083153E">
      <w:pPr>
        <w:spacing w:line="240" w:lineRule="auto"/>
        <w:ind w:left="10" w:right="-15" w:hanging="10"/>
        <w:jc w:val="center"/>
      </w:pPr>
      <w:r>
        <w:rPr>
          <w:rFonts w:ascii="Arial" w:eastAsia="Arial" w:hAnsi="Arial" w:cs="Arial"/>
          <w:b/>
          <w:sz w:val="32"/>
        </w:rPr>
        <w:t xml:space="preserve">         </w:t>
      </w:r>
      <w:r>
        <w:rPr>
          <w:rFonts w:ascii="Arial" w:eastAsia="Arial" w:hAnsi="Arial" w:cs="Arial"/>
          <w:b/>
          <w:sz w:val="32"/>
        </w:rPr>
        <w:t>PAQUETE MAX RESIDENCIAL</w:t>
      </w:r>
    </w:p>
    <w:p w:rsidR="00281B71" w:rsidRDefault="0083153E">
      <w:pPr>
        <w:spacing w:line="240" w:lineRule="auto"/>
        <w:jc w:val="center"/>
      </w:pPr>
      <w:r>
        <w:rPr>
          <w:rFonts w:ascii="Arial" w:eastAsia="Arial" w:hAnsi="Arial" w:cs="Arial"/>
          <w:b/>
          <w:sz w:val="28"/>
        </w:rPr>
        <w:t xml:space="preserve"> </w:t>
      </w:r>
    </w:p>
    <w:p w:rsidR="00281B71" w:rsidRDefault="0083153E">
      <w:pPr>
        <w:spacing w:line="240" w:lineRule="auto"/>
      </w:pPr>
      <w:r>
        <w:rPr>
          <w:rFonts w:ascii="Cambria" w:eastAsia="Cambria" w:hAnsi="Cambria" w:cs="Cambria"/>
          <w:sz w:val="24"/>
        </w:rPr>
        <w:tab/>
      </w:r>
    </w:p>
    <w:p w:rsidR="00281B71" w:rsidRDefault="0083153E">
      <w:pPr>
        <w:pStyle w:val="Ttulo1"/>
      </w:pPr>
      <w:r>
        <w:t xml:space="preserve">POR CONCEPTO DE INSTALACIÓN: </w:t>
      </w:r>
    </w:p>
    <w:p w:rsidR="00281B71" w:rsidRDefault="0083153E">
      <w:pPr>
        <w:spacing w:line="240" w:lineRule="auto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281B71" w:rsidRDefault="0083153E">
      <w:pPr>
        <w:spacing w:after="8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8902" w:type="dxa"/>
        <w:tblInd w:w="4" w:type="dxa"/>
        <w:tblCellMar>
          <w:top w:w="0" w:type="dxa"/>
          <w:left w:w="112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5968"/>
        <w:gridCol w:w="1453"/>
        <w:gridCol w:w="1481"/>
      </w:tblGrid>
      <w:tr w:rsidR="00281B71">
        <w:trPr>
          <w:trHeight w:val="282"/>
        </w:trPr>
        <w:tc>
          <w:tcPr>
            <w:tcW w:w="5968" w:type="dxa"/>
            <w:tcBorders>
              <w:top w:val="single" w:sz="4" w:space="0" w:color="C0504D"/>
              <w:left w:val="nil"/>
              <w:bottom w:val="single" w:sz="4" w:space="0" w:color="C0504D"/>
              <w:right w:val="nil"/>
            </w:tcBorders>
            <w:shd w:val="clear" w:color="auto" w:fill="C0504D"/>
          </w:tcPr>
          <w:p w:rsidR="00281B71" w:rsidRDefault="0083153E">
            <w:pPr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4"/>
              </w:rPr>
              <w:t>CONCEPTO</w:t>
            </w:r>
            <w:r>
              <w:rPr>
                <w:rFonts w:ascii="Arial" w:eastAsia="Arial" w:hAnsi="Arial" w:cs="Arial"/>
                <w:color w:val="FFFFFF"/>
                <w:sz w:val="24"/>
              </w:rPr>
              <w:t xml:space="preserve"> </w:t>
            </w:r>
          </w:p>
        </w:tc>
        <w:tc>
          <w:tcPr>
            <w:tcW w:w="1453" w:type="dxa"/>
            <w:tcBorders>
              <w:top w:val="single" w:sz="4" w:space="0" w:color="C0504D"/>
              <w:left w:val="nil"/>
              <w:bottom w:val="single" w:sz="4" w:space="0" w:color="C0504D"/>
              <w:right w:val="nil"/>
            </w:tcBorders>
            <w:shd w:val="clear" w:color="auto" w:fill="C0504D"/>
          </w:tcPr>
          <w:p w:rsidR="00281B71" w:rsidRDefault="0083153E">
            <w:pPr>
              <w:ind w:left="18"/>
            </w:pPr>
            <w:r>
              <w:rPr>
                <w:rFonts w:ascii="Arial" w:eastAsia="Arial" w:hAnsi="Arial" w:cs="Arial"/>
                <w:b/>
                <w:color w:val="FFFFFF"/>
                <w:sz w:val="24"/>
              </w:rPr>
              <w:t>SIN I.V.A.</w:t>
            </w:r>
            <w:r>
              <w:rPr>
                <w:rFonts w:ascii="Arial" w:eastAsia="Arial" w:hAnsi="Arial" w:cs="Arial"/>
                <w:color w:val="FFFFFF"/>
                <w:sz w:val="24"/>
              </w:rPr>
              <w:t xml:space="preserve"> </w:t>
            </w:r>
          </w:p>
        </w:tc>
        <w:tc>
          <w:tcPr>
            <w:tcW w:w="1481" w:type="dxa"/>
            <w:tcBorders>
              <w:top w:val="single" w:sz="4" w:space="0" w:color="C0504D"/>
              <w:left w:val="nil"/>
              <w:bottom w:val="single" w:sz="4" w:space="0" w:color="C0504D"/>
              <w:right w:val="nil"/>
            </w:tcBorders>
            <w:shd w:val="clear" w:color="auto" w:fill="C0504D"/>
          </w:tcPr>
          <w:p w:rsidR="00281B71" w:rsidRDefault="0083153E">
            <w:pPr>
              <w:ind w:left="24"/>
            </w:pPr>
            <w:r>
              <w:rPr>
                <w:rFonts w:ascii="Arial" w:eastAsia="Arial" w:hAnsi="Arial" w:cs="Arial"/>
                <w:b/>
                <w:color w:val="FFFFFF"/>
                <w:sz w:val="24"/>
              </w:rPr>
              <w:t>CON I.V.A</w:t>
            </w:r>
            <w:r>
              <w:rPr>
                <w:rFonts w:ascii="Arial" w:eastAsia="Arial" w:hAnsi="Arial" w:cs="Arial"/>
                <w:color w:val="FFFFFF"/>
                <w:sz w:val="24"/>
              </w:rPr>
              <w:t xml:space="preserve"> </w:t>
            </w:r>
          </w:p>
        </w:tc>
      </w:tr>
      <w:tr w:rsidR="00281B71">
        <w:trPr>
          <w:trHeight w:val="288"/>
        </w:trPr>
        <w:tc>
          <w:tcPr>
            <w:tcW w:w="5968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nil"/>
            </w:tcBorders>
          </w:tcPr>
          <w:p w:rsidR="00281B71" w:rsidRDefault="0083153E">
            <w:r>
              <w:rPr>
                <w:rFonts w:ascii="Arial" w:eastAsia="Arial" w:hAnsi="Arial" w:cs="Arial"/>
                <w:sz w:val="24"/>
              </w:rPr>
              <w:t xml:space="preserve">Cargo por instalación del 1er aparato televisor. </w:t>
            </w:r>
          </w:p>
        </w:tc>
        <w:tc>
          <w:tcPr>
            <w:tcW w:w="1453" w:type="dxa"/>
            <w:tcBorders>
              <w:top w:val="single" w:sz="4" w:space="0" w:color="C0504D"/>
              <w:left w:val="nil"/>
              <w:bottom w:val="single" w:sz="4" w:space="0" w:color="C0504D"/>
              <w:right w:val="nil"/>
            </w:tcBorders>
          </w:tcPr>
          <w:p w:rsidR="00281B71" w:rsidRDefault="0083153E">
            <w:pPr>
              <w:ind w:left="285"/>
            </w:pPr>
            <w:r>
              <w:rPr>
                <w:rFonts w:ascii="Arial" w:eastAsia="Arial" w:hAnsi="Arial" w:cs="Arial"/>
                <w:sz w:val="24"/>
              </w:rPr>
              <w:t xml:space="preserve">$172.42 </w:t>
            </w:r>
          </w:p>
        </w:tc>
        <w:tc>
          <w:tcPr>
            <w:tcW w:w="1481" w:type="dxa"/>
            <w:tcBorders>
              <w:top w:val="single" w:sz="4" w:space="0" w:color="C0504D"/>
              <w:left w:val="nil"/>
              <w:bottom w:val="single" w:sz="4" w:space="0" w:color="C0504D"/>
              <w:right w:val="single" w:sz="4" w:space="0" w:color="C0504D"/>
            </w:tcBorders>
          </w:tcPr>
          <w:p w:rsidR="00281B71" w:rsidRDefault="0083153E">
            <w:pPr>
              <w:jc w:val="right"/>
            </w:pPr>
            <w:r>
              <w:rPr>
                <w:rFonts w:ascii="Arial" w:eastAsia="Arial" w:hAnsi="Arial" w:cs="Arial"/>
                <w:sz w:val="24"/>
              </w:rPr>
              <w:t xml:space="preserve">$200.00 </w:t>
            </w:r>
          </w:p>
        </w:tc>
      </w:tr>
      <w:tr w:rsidR="00281B71">
        <w:trPr>
          <w:trHeight w:val="283"/>
        </w:trPr>
        <w:tc>
          <w:tcPr>
            <w:tcW w:w="5968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nil"/>
            </w:tcBorders>
          </w:tcPr>
          <w:p w:rsidR="00281B71" w:rsidRDefault="0083153E">
            <w:r>
              <w:rPr>
                <w:rFonts w:ascii="Arial" w:eastAsia="Arial" w:hAnsi="Arial" w:cs="Arial"/>
                <w:sz w:val="24"/>
              </w:rPr>
              <w:t xml:space="preserve">Cargo por instalación de cada televisor adicional. </w:t>
            </w:r>
          </w:p>
        </w:tc>
        <w:tc>
          <w:tcPr>
            <w:tcW w:w="1453" w:type="dxa"/>
            <w:tcBorders>
              <w:top w:val="single" w:sz="4" w:space="0" w:color="C0504D"/>
              <w:left w:val="nil"/>
              <w:bottom w:val="single" w:sz="4" w:space="0" w:color="C0504D"/>
              <w:right w:val="nil"/>
            </w:tcBorders>
          </w:tcPr>
          <w:p w:rsidR="00281B71" w:rsidRDefault="0083153E">
            <w:pPr>
              <w:ind w:left="285"/>
            </w:pPr>
            <w:r>
              <w:rPr>
                <w:rFonts w:ascii="Arial" w:eastAsia="Arial" w:hAnsi="Arial" w:cs="Arial"/>
                <w:sz w:val="24"/>
              </w:rPr>
              <w:t xml:space="preserve">$129.32 </w:t>
            </w:r>
          </w:p>
        </w:tc>
        <w:tc>
          <w:tcPr>
            <w:tcW w:w="1481" w:type="dxa"/>
            <w:tcBorders>
              <w:top w:val="single" w:sz="4" w:space="0" w:color="C0504D"/>
              <w:left w:val="nil"/>
              <w:bottom w:val="single" w:sz="4" w:space="0" w:color="C0504D"/>
              <w:right w:val="single" w:sz="4" w:space="0" w:color="C0504D"/>
            </w:tcBorders>
          </w:tcPr>
          <w:p w:rsidR="00281B71" w:rsidRDefault="0083153E">
            <w:pPr>
              <w:jc w:val="right"/>
            </w:pPr>
            <w:r>
              <w:rPr>
                <w:rFonts w:ascii="Arial" w:eastAsia="Arial" w:hAnsi="Arial" w:cs="Arial"/>
                <w:sz w:val="24"/>
              </w:rPr>
              <w:t xml:space="preserve">$150.00 </w:t>
            </w:r>
          </w:p>
        </w:tc>
      </w:tr>
    </w:tbl>
    <w:p w:rsidR="00281B71" w:rsidRDefault="0083153E">
      <w:pPr>
        <w:spacing w:line="240" w:lineRule="auto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281B71" w:rsidRDefault="0083153E">
      <w:pPr>
        <w:spacing w:line="240" w:lineRule="auto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281B71" w:rsidRDefault="0083153E">
      <w:pPr>
        <w:spacing w:line="240" w:lineRule="auto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281B71" w:rsidRDefault="0083153E">
      <w:pPr>
        <w:pStyle w:val="Ttulo1"/>
      </w:pPr>
      <w:r>
        <w:t xml:space="preserve">POR CONCEPTOS DE MENSUALIDAD: </w:t>
      </w:r>
    </w:p>
    <w:p w:rsidR="00281B71" w:rsidRDefault="0083153E">
      <w:pPr>
        <w:spacing w:line="240" w:lineRule="auto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281B71" w:rsidRDefault="0083153E">
      <w:pPr>
        <w:spacing w:after="6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8894" w:type="dxa"/>
        <w:tblInd w:w="5" w:type="dxa"/>
        <w:tblCellMar>
          <w:top w:w="0" w:type="dxa"/>
          <w:left w:w="97" w:type="dxa"/>
          <w:bottom w:w="0" w:type="dxa"/>
          <w:right w:w="40" w:type="dxa"/>
        </w:tblCellMar>
        <w:tblLook w:val="04A0" w:firstRow="1" w:lastRow="0" w:firstColumn="1" w:lastColumn="0" w:noHBand="0" w:noVBand="1"/>
      </w:tblPr>
      <w:tblGrid>
        <w:gridCol w:w="5966"/>
        <w:gridCol w:w="1453"/>
        <w:gridCol w:w="1475"/>
      </w:tblGrid>
      <w:tr w:rsidR="00281B71">
        <w:trPr>
          <w:trHeight w:val="283"/>
        </w:trPr>
        <w:tc>
          <w:tcPr>
            <w:tcW w:w="5967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nil"/>
            </w:tcBorders>
            <w:shd w:val="clear" w:color="auto" w:fill="C0504D"/>
          </w:tcPr>
          <w:p w:rsidR="00281B71" w:rsidRDefault="0083153E">
            <w:pPr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4"/>
              </w:rPr>
              <w:t>CONCEPTO:</w:t>
            </w:r>
            <w:r>
              <w:rPr>
                <w:rFonts w:ascii="Arial" w:eastAsia="Arial" w:hAnsi="Arial" w:cs="Arial"/>
                <w:color w:val="FFFFFF"/>
                <w:sz w:val="24"/>
              </w:rPr>
              <w:t xml:space="preserve"> </w:t>
            </w:r>
          </w:p>
        </w:tc>
        <w:tc>
          <w:tcPr>
            <w:tcW w:w="1453" w:type="dxa"/>
            <w:tcBorders>
              <w:top w:val="single" w:sz="4" w:space="0" w:color="C0504D"/>
              <w:left w:val="nil"/>
              <w:bottom w:val="single" w:sz="4" w:space="0" w:color="C0504D"/>
              <w:right w:val="nil"/>
            </w:tcBorders>
            <w:shd w:val="clear" w:color="auto" w:fill="C0504D"/>
          </w:tcPr>
          <w:p w:rsidR="00281B71" w:rsidRDefault="0083153E">
            <w:pPr>
              <w:ind w:left="32"/>
            </w:pPr>
            <w:r>
              <w:rPr>
                <w:rFonts w:ascii="Arial" w:eastAsia="Arial" w:hAnsi="Arial" w:cs="Arial"/>
                <w:b/>
                <w:color w:val="FFFFFF"/>
                <w:sz w:val="24"/>
              </w:rPr>
              <w:t>SIN I.V.A.</w:t>
            </w:r>
            <w:r>
              <w:rPr>
                <w:rFonts w:ascii="Arial" w:eastAsia="Arial" w:hAnsi="Arial" w:cs="Arial"/>
                <w:color w:val="FFFFFF"/>
                <w:sz w:val="24"/>
              </w:rPr>
              <w:t xml:space="preserve"> </w:t>
            </w:r>
          </w:p>
        </w:tc>
        <w:tc>
          <w:tcPr>
            <w:tcW w:w="1475" w:type="dxa"/>
            <w:tcBorders>
              <w:top w:val="single" w:sz="4" w:space="0" w:color="C0504D"/>
              <w:left w:val="nil"/>
              <w:bottom w:val="single" w:sz="4" w:space="0" w:color="C0504D"/>
              <w:right w:val="single" w:sz="4" w:space="0" w:color="C0504D"/>
            </w:tcBorders>
            <w:shd w:val="clear" w:color="auto" w:fill="C0504D"/>
          </w:tcPr>
          <w:p w:rsidR="00281B71" w:rsidRDefault="0083153E">
            <w:pPr>
              <w:jc w:val="both"/>
            </w:pPr>
            <w:r>
              <w:rPr>
                <w:rFonts w:ascii="Arial" w:eastAsia="Arial" w:hAnsi="Arial" w:cs="Arial"/>
                <w:b/>
                <w:color w:val="FFFFFF"/>
                <w:sz w:val="24"/>
              </w:rPr>
              <w:t>CON I.V.A.</w:t>
            </w:r>
            <w:r>
              <w:rPr>
                <w:rFonts w:ascii="Arial" w:eastAsia="Arial" w:hAnsi="Arial" w:cs="Arial"/>
                <w:color w:val="FFFFFF"/>
                <w:sz w:val="24"/>
              </w:rPr>
              <w:t xml:space="preserve"> </w:t>
            </w:r>
          </w:p>
        </w:tc>
      </w:tr>
      <w:tr w:rsidR="00281B71">
        <w:trPr>
          <w:trHeight w:val="841"/>
        </w:trPr>
        <w:tc>
          <w:tcPr>
            <w:tcW w:w="5967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nil"/>
            </w:tcBorders>
          </w:tcPr>
          <w:p w:rsidR="00281B71" w:rsidRDefault="0083153E">
            <w:pPr>
              <w:ind w:left="13"/>
            </w:pPr>
            <w:r>
              <w:rPr>
                <w:rFonts w:ascii="Arial" w:eastAsia="Arial" w:hAnsi="Arial" w:cs="Arial"/>
                <w:sz w:val="24"/>
              </w:rPr>
              <w:t xml:space="preserve">Cargo por el servicio básico de televisión del 1er al 3er aparato televisor en el mismo domicilio pagando del día 1 al 5 de cada mes. </w:t>
            </w:r>
          </w:p>
        </w:tc>
        <w:tc>
          <w:tcPr>
            <w:tcW w:w="1453" w:type="dxa"/>
            <w:tcBorders>
              <w:top w:val="single" w:sz="4" w:space="0" w:color="C0504D"/>
              <w:left w:val="nil"/>
              <w:bottom w:val="single" w:sz="4" w:space="0" w:color="C0504D"/>
              <w:right w:val="nil"/>
            </w:tcBorders>
          </w:tcPr>
          <w:p w:rsidR="00281B71" w:rsidRDefault="0083153E">
            <w:pPr>
              <w:ind w:left="299"/>
            </w:pPr>
            <w:r>
              <w:rPr>
                <w:rFonts w:ascii="Arial" w:eastAsia="Arial" w:hAnsi="Arial" w:cs="Arial"/>
                <w:sz w:val="24"/>
              </w:rPr>
              <w:t xml:space="preserve">$172.42 </w:t>
            </w:r>
          </w:p>
        </w:tc>
        <w:tc>
          <w:tcPr>
            <w:tcW w:w="1475" w:type="dxa"/>
            <w:tcBorders>
              <w:top w:val="single" w:sz="4" w:space="0" w:color="C0504D"/>
              <w:left w:val="nil"/>
              <w:bottom w:val="single" w:sz="4" w:space="0" w:color="C0504D"/>
              <w:right w:val="single" w:sz="4" w:space="0" w:color="C0504D"/>
            </w:tcBorders>
          </w:tcPr>
          <w:p w:rsidR="00281B71" w:rsidRDefault="0083153E">
            <w:pPr>
              <w:jc w:val="right"/>
            </w:pPr>
            <w:r>
              <w:rPr>
                <w:rFonts w:ascii="Arial" w:eastAsia="Arial" w:hAnsi="Arial" w:cs="Arial"/>
                <w:sz w:val="24"/>
              </w:rPr>
              <w:t xml:space="preserve">$200.00 </w:t>
            </w:r>
          </w:p>
        </w:tc>
      </w:tr>
      <w:tr w:rsidR="00281B71">
        <w:trPr>
          <w:trHeight w:val="835"/>
        </w:trPr>
        <w:tc>
          <w:tcPr>
            <w:tcW w:w="5967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nil"/>
            </w:tcBorders>
          </w:tcPr>
          <w:p w:rsidR="00281B71" w:rsidRDefault="0083153E">
            <w:pPr>
              <w:ind w:left="13"/>
            </w:pPr>
            <w:r>
              <w:rPr>
                <w:rFonts w:ascii="Arial" w:eastAsia="Arial" w:hAnsi="Arial" w:cs="Arial"/>
                <w:sz w:val="24"/>
              </w:rPr>
              <w:t xml:space="preserve">Cargo por el servicio básico de televisión del 1er al 3er aparato televisor en el mismo domicilio, pagando del día 6 al último de cada mes. </w:t>
            </w:r>
          </w:p>
        </w:tc>
        <w:tc>
          <w:tcPr>
            <w:tcW w:w="1453" w:type="dxa"/>
            <w:tcBorders>
              <w:top w:val="single" w:sz="4" w:space="0" w:color="C0504D"/>
              <w:left w:val="nil"/>
              <w:bottom w:val="single" w:sz="4" w:space="0" w:color="C0504D"/>
              <w:right w:val="nil"/>
            </w:tcBorders>
          </w:tcPr>
          <w:p w:rsidR="00281B71" w:rsidRDefault="0083153E">
            <w:pPr>
              <w:ind w:left="299"/>
            </w:pPr>
            <w:r>
              <w:rPr>
                <w:rFonts w:ascii="Arial" w:eastAsia="Arial" w:hAnsi="Arial" w:cs="Arial"/>
                <w:sz w:val="24"/>
              </w:rPr>
              <w:t xml:space="preserve">$189.66 </w:t>
            </w:r>
          </w:p>
        </w:tc>
        <w:tc>
          <w:tcPr>
            <w:tcW w:w="1475" w:type="dxa"/>
            <w:tcBorders>
              <w:top w:val="single" w:sz="4" w:space="0" w:color="C0504D"/>
              <w:left w:val="nil"/>
              <w:bottom w:val="single" w:sz="4" w:space="0" w:color="C0504D"/>
              <w:right w:val="single" w:sz="4" w:space="0" w:color="C0504D"/>
            </w:tcBorders>
          </w:tcPr>
          <w:p w:rsidR="00281B71" w:rsidRDefault="0083153E">
            <w:pPr>
              <w:jc w:val="right"/>
            </w:pPr>
            <w:r>
              <w:rPr>
                <w:rFonts w:ascii="Arial" w:eastAsia="Arial" w:hAnsi="Arial" w:cs="Arial"/>
                <w:sz w:val="24"/>
              </w:rPr>
              <w:t xml:space="preserve">$220.00 </w:t>
            </w:r>
          </w:p>
        </w:tc>
      </w:tr>
      <w:tr w:rsidR="00281B71">
        <w:trPr>
          <w:trHeight w:val="562"/>
        </w:trPr>
        <w:tc>
          <w:tcPr>
            <w:tcW w:w="5967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nil"/>
            </w:tcBorders>
          </w:tcPr>
          <w:p w:rsidR="00281B71" w:rsidRDefault="0083153E">
            <w:pPr>
              <w:ind w:left="13"/>
            </w:pPr>
            <w:r>
              <w:rPr>
                <w:rFonts w:ascii="Arial" w:eastAsia="Arial" w:hAnsi="Arial" w:cs="Arial"/>
                <w:sz w:val="24"/>
              </w:rPr>
              <w:t xml:space="preserve">Cargo adicional por el servicio básico de televisión a partir del 4to aparato televisor.  </w:t>
            </w:r>
          </w:p>
        </w:tc>
        <w:tc>
          <w:tcPr>
            <w:tcW w:w="1453" w:type="dxa"/>
            <w:tcBorders>
              <w:top w:val="single" w:sz="4" w:space="0" w:color="C0504D"/>
              <w:left w:val="nil"/>
              <w:bottom w:val="single" w:sz="4" w:space="0" w:color="C0504D"/>
              <w:right w:val="nil"/>
            </w:tcBorders>
          </w:tcPr>
          <w:p w:rsidR="00281B71" w:rsidRDefault="0083153E">
            <w:pPr>
              <w:ind w:left="432"/>
            </w:pPr>
            <w:r>
              <w:rPr>
                <w:rFonts w:ascii="Arial" w:eastAsia="Arial" w:hAnsi="Arial" w:cs="Arial"/>
                <w:sz w:val="24"/>
              </w:rPr>
              <w:t xml:space="preserve">$43.10 </w:t>
            </w:r>
          </w:p>
        </w:tc>
        <w:tc>
          <w:tcPr>
            <w:tcW w:w="1475" w:type="dxa"/>
            <w:tcBorders>
              <w:top w:val="single" w:sz="4" w:space="0" w:color="C0504D"/>
              <w:left w:val="nil"/>
              <w:bottom w:val="single" w:sz="4" w:space="0" w:color="C0504D"/>
              <w:right w:val="single" w:sz="4" w:space="0" w:color="C0504D"/>
            </w:tcBorders>
          </w:tcPr>
          <w:p w:rsidR="00281B71" w:rsidRDefault="0083153E">
            <w:pPr>
              <w:jc w:val="right"/>
            </w:pPr>
            <w:r>
              <w:rPr>
                <w:rFonts w:ascii="Arial" w:eastAsia="Arial" w:hAnsi="Arial" w:cs="Arial"/>
                <w:sz w:val="24"/>
              </w:rPr>
              <w:t xml:space="preserve">$50.00 </w:t>
            </w:r>
          </w:p>
        </w:tc>
      </w:tr>
    </w:tbl>
    <w:p w:rsidR="00281B71" w:rsidRDefault="0083153E">
      <w:pPr>
        <w:spacing w:line="240" w:lineRule="auto"/>
      </w:pPr>
      <w:r>
        <w:rPr>
          <w:rFonts w:ascii="Arial" w:eastAsia="Arial" w:hAnsi="Arial" w:cs="Arial"/>
          <w:sz w:val="24"/>
        </w:rPr>
        <w:t xml:space="preserve"> </w:t>
      </w:r>
    </w:p>
    <w:p w:rsidR="00281B71" w:rsidRDefault="0083153E">
      <w:pPr>
        <w:spacing w:line="240" w:lineRule="auto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281B71" w:rsidRDefault="0083153E">
      <w:pPr>
        <w:spacing w:line="240" w:lineRule="auto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281B71" w:rsidRDefault="0083153E">
      <w:pPr>
        <w:pStyle w:val="Ttulo1"/>
      </w:pPr>
      <w:r>
        <w:t xml:space="preserve">POR OTROS CONCEPTOS Y SERVICIOS </w:t>
      </w:r>
    </w:p>
    <w:p w:rsidR="00281B71" w:rsidRDefault="0083153E">
      <w:pPr>
        <w:spacing w:line="240" w:lineRule="auto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281B71" w:rsidRDefault="0083153E">
      <w:pPr>
        <w:spacing w:after="3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8828" w:type="dxa"/>
        <w:tblInd w:w="4" w:type="dxa"/>
        <w:tblCellMar>
          <w:top w:w="0" w:type="dxa"/>
          <w:left w:w="0" w:type="dxa"/>
          <w:bottom w:w="0" w:type="dxa"/>
          <w:right w:w="37" w:type="dxa"/>
        </w:tblCellMar>
        <w:tblLook w:val="04A0" w:firstRow="1" w:lastRow="0" w:firstColumn="1" w:lastColumn="0" w:noHBand="0" w:noVBand="1"/>
      </w:tblPr>
      <w:tblGrid>
        <w:gridCol w:w="5967"/>
        <w:gridCol w:w="1453"/>
        <w:gridCol w:w="1408"/>
      </w:tblGrid>
      <w:tr w:rsidR="00281B71">
        <w:trPr>
          <w:trHeight w:val="286"/>
        </w:trPr>
        <w:tc>
          <w:tcPr>
            <w:tcW w:w="5968" w:type="dxa"/>
            <w:tcBorders>
              <w:top w:val="single" w:sz="4" w:space="0" w:color="C0504D"/>
              <w:left w:val="nil"/>
              <w:bottom w:val="single" w:sz="4" w:space="0" w:color="C0504D"/>
              <w:right w:val="nil"/>
            </w:tcBorders>
            <w:shd w:val="clear" w:color="auto" w:fill="C0504D"/>
          </w:tcPr>
          <w:p w:rsidR="00281B71" w:rsidRDefault="0083153E">
            <w:pPr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4"/>
              </w:rPr>
              <w:t>CONCEPTO</w:t>
            </w:r>
            <w:r>
              <w:rPr>
                <w:rFonts w:ascii="Arial" w:eastAsia="Arial" w:hAnsi="Arial" w:cs="Arial"/>
                <w:color w:val="FFFFFF"/>
                <w:sz w:val="24"/>
              </w:rPr>
              <w:t xml:space="preserve"> </w:t>
            </w:r>
          </w:p>
        </w:tc>
        <w:tc>
          <w:tcPr>
            <w:tcW w:w="1453" w:type="dxa"/>
            <w:tcBorders>
              <w:top w:val="single" w:sz="4" w:space="0" w:color="C0504D"/>
              <w:left w:val="nil"/>
              <w:bottom w:val="single" w:sz="4" w:space="0" w:color="C0504D"/>
              <w:right w:val="nil"/>
            </w:tcBorders>
            <w:shd w:val="clear" w:color="auto" w:fill="C0504D"/>
          </w:tcPr>
          <w:p w:rsidR="00281B71" w:rsidRDefault="0083153E">
            <w:r>
              <w:rPr>
                <w:rFonts w:ascii="Arial" w:eastAsia="Arial" w:hAnsi="Arial" w:cs="Arial"/>
                <w:b/>
                <w:color w:val="FFFFFF"/>
                <w:sz w:val="24"/>
              </w:rPr>
              <w:t>SIN I.V.A.</w:t>
            </w:r>
            <w:r>
              <w:rPr>
                <w:rFonts w:ascii="Arial" w:eastAsia="Arial" w:hAnsi="Arial" w:cs="Arial"/>
                <w:color w:val="FFFFFF"/>
                <w:sz w:val="24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C0504D"/>
              <w:left w:val="nil"/>
              <w:bottom w:val="single" w:sz="4" w:space="0" w:color="C0504D"/>
              <w:right w:val="single" w:sz="4" w:space="0" w:color="C0504D"/>
            </w:tcBorders>
            <w:shd w:val="clear" w:color="auto" w:fill="C0504D"/>
          </w:tcPr>
          <w:p w:rsidR="00281B71" w:rsidRDefault="0083153E">
            <w:r>
              <w:rPr>
                <w:rFonts w:ascii="Arial" w:eastAsia="Arial" w:hAnsi="Arial" w:cs="Arial"/>
                <w:b/>
                <w:color w:val="FFFFFF"/>
                <w:sz w:val="24"/>
              </w:rPr>
              <w:t>CON I.V.A.</w:t>
            </w:r>
            <w:r>
              <w:rPr>
                <w:rFonts w:ascii="Arial" w:eastAsia="Arial" w:hAnsi="Arial" w:cs="Arial"/>
                <w:color w:val="FFFFFF"/>
                <w:sz w:val="24"/>
              </w:rPr>
              <w:t xml:space="preserve"> </w:t>
            </w:r>
          </w:p>
        </w:tc>
      </w:tr>
      <w:tr w:rsidR="00281B71">
        <w:trPr>
          <w:trHeight w:val="284"/>
        </w:trPr>
        <w:tc>
          <w:tcPr>
            <w:tcW w:w="5968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nil"/>
            </w:tcBorders>
          </w:tcPr>
          <w:p w:rsidR="00281B71" w:rsidRDefault="0083153E">
            <w:pPr>
              <w:ind w:left="112"/>
            </w:pPr>
            <w:r>
              <w:rPr>
                <w:rFonts w:ascii="Arial" w:eastAsia="Arial" w:hAnsi="Arial" w:cs="Arial"/>
                <w:sz w:val="24"/>
              </w:rPr>
              <w:t xml:space="preserve">Cargo por concepto de reconexión del servicio </w:t>
            </w:r>
          </w:p>
        </w:tc>
        <w:tc>
          <w:tcPr>
            <w:tcW w:w="1453" w:type="dxa"/>
            <w:tcBorders>
              <w:top w:val="single" w:sz="4" w:space="0" w:color="C0504D"/>
              <w:left w:val="nil"/>
              <w:bottom w:val="single" w:sz="4" w:space="0" w:color="C0504D"/>
              <w:right w:val="nil"/>
            </w:tcBorders>
          </w:tcPr>
          <w:p w:rsidR="00281B71" w:rsidRDefault="0083153E">
            <w:pPr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$34.48 </w:t>
            </w:r>
          </w:p>
        </w:tc>
        <w:tc>
          <w:tcPr>
            <w:tcW w:w="1408" w:type="dxa"/>
            <w:tcBorders>
              <w:top w:val="single" w:sz="4" w:space="0" w:color="C0504D"/>
              <w:left w:val="nil"/>
              <w:bottom w:val="single" w:sz="4" w:space="0" w:color="C0504D"/>
              <w:right w:val="single" w:sz="4" w:space="0" w:color="C0504D"/>
            </w:tcBorders>
          </w:tcPr>
          <w:p w:rsidR="00281B71" w:rsidRDefault="0083153E">
            <w:pPr>
              <w:jc w:val="right"/>
            </w:pPr>
            <w:r>
              <w:rPr>
                <w:rFonts w:ascii="Arial" w:eastAsia="Arial" w:hAnsi="Arial" w:cs="Arial"/>
                <w:sz w:val="24"/>
              </w:rPr>
              <w:t xml:space="preserve">$40.00 </w:t>
            </w:r>
          </w:p>
        </w:tc>
      </w:tr>
      <w:tr w:rsidR="00281B71">
        <w:trPr>
          <w:trHeight w:val="566"/>
        </w:trPr>
        <w:tc>
          <w:tcPr>
            <w:tcW w:w="5968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nil"/>
            </w:tcBorders>
          </w:tcPr>
          <w:p w:rsidR="00281B71" w:rsidRDefault="0083153E">
            <w:pPr>
              <w:ind w:left="112"/>
            </w:pPr>
            <w:r>
              <w:rPr>
                <w:rFonts w:ascii="Arial" w:eastAsia="Arial" w:hAnsi="Arial" w:cs="Arial"/>
                <w:sz w:val="24"/>
              </w:rPr>
              <w:lastRenderedPageBreak/>
              <w:t xml:space="preserve">Cargo por cambio de ubicación dentro del mismo domicilio. </w:t>
            </w:r>
          </w:p>
        </w:tc>
        <w:tc>
          <w:tcPr>
            <w:tcW w:w="1453" w:type="dxa"/>
            <w:tcBorders>
              <w:top w:val="single" w:sz="4" w:space="0" w:color="C0504D"/>
              <w:left w:val="nil"/>
              <w:bottom w:val="single" w:sz="4" w:space="0" w:color="C0504D"/>
              <w:right w:val="nil"/>
            </w:tcBorders>
          </w:tcPr>
          <w:p w:rsidR="00281B71" w:rsidRDefault="0083153E">
            <w:pPr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$43.10 </w:t>
            </w:r>
          </w:p>
        </w:tc>
        <w:tc>
          <w:tcPr>
            <w:tcW w:w="1408" w:type="dxa"/>
            <w:tcBorders>
              <w:top w:val="single" w:sz="4" w:space="0" w:color="C0504D"/>
              <w:left w:val="nil"/>
              <w:bottom w:val="single" w:sz="4" w:space="0" w:color="C0504D"/>
              <w:right w:val="single" w:sz="4" w:space="0" w:color="C0504D"/>
            </w:tcBorders>
          </w:tcPr>
          <w:p w:rsidR="00281B71" w:rsidRDefault="0083153E">
            <w:pPr>
              <w:jc w:val="right"/>
            </w:pPr>
            <w:r>
              <w:rPr>
                <w:rFonts w:ascii="Arial" w:eastAsia="Arial" w:hAnsi="Arial" w:cs="Arial"/>
                <w:sz w:val="24"/>
              </w:rPr>
              <w:t xml:space="preserve">$50.00 </w:t>
            </w:r>
          </w:p>
        </w:tc>
      </w:tr>
      <w:tr w:rsidR="00281B71">
        <w:trPr>
          <w:trHeight w:val="562"/>
        </w:trPr>
        <w:tc>
          <w:tcPr>
            <w:tcW w:w="5968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nil"/>
            </w:tcBorders>
          </w:tcPr>
          <w:p w:rsidR="00281B71" w:rsidRDefault="0083153E">
            <w:pPr>
              <w:ind w:left="112"/>
            </w:pPr>
            <w:r>
              <w:rPr>
                <w:rFonts w:ascii="Arial" w:eastAsia="Arial" w:hAnsi="Arial" w:cs="Arial"/>
                <w:sz w:val="24"/>
              </w:rPr>
              <w:t xml:space="preserve">Cargo por cambio de domicilio dentro del área de cobertura de la red (con los mismos aditamentos) </w:t>
            </w:r>
          </w:p>
        </w:tc>
        <w:tc>
          <w:tcPr>
            <w:tcW w:w="1453" w:type="dxa"/>
            <w:tcBorders>
              <w:top w:val="single" w:sz="4" w:space="0" w:color="C0504D"/>
              <w:left w:val="nil"/>
              <w:bottom w:val="single" w:sz="4" w:space="0" w:color="C0504D"/>
              <w:right w:val="nil"/>
            </w:tcBorders>
          </w:tcPr>
          <w:p w:rsidR="00281B71" w:rsidRDefault="0083153E">
            <w:pPr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$86.21 </w:t>
            </w:r>
          </w:p>
        </w:tc>
        <w:tc>
          <w:tcPr>
            <w:tcW w:w="1408" w:type="dxa"/>
            <w:tcBorders>
              <w:top w:val="single" w:sz="4" w:space="0" w:color="C0504D"/>
              <w:left w:val="nil"/>
              <w:bottom w:val="single" w:sz="4" w:space="0" w:color="C0504D"/>
              <w:right w:val="single" w:sz="4" w:space="0" w:color="C0504D"/>
            </w:tcBorders>
          </w:tcPr>
          <w:p w:rsidR="00281B71" w:rsidRDefault="0083153E">
            <w:pPr>
              <w:jc w:val="right"/>
            </w:pPr>
            <w:r>
              <w:rPr>
                <w:rFonts w:ascii="Arial" w:eastAsia="Arial" w:hAnsi="Arial" w:cs="Arial"/>
                <w:sz w:val="24"/>
              </w:rPr>
              <w:t xml:space="preserve">$100.00 </w:t>
            </w:r>
          </w:p>
        </w:tc>
      </w:tr>
      <w:tr w:rsidR="00281B71">
        <w:trPr>
          <w:trHeight w:val="562"/>
        </w:trPr>
        <w:tc>
          <w:tcPr>
            <w:tcW w:w="5968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nil"/>
            </w:tcBorders>
          </w:tcPr>
          <w:p w:rsidR="00281B71" w:rsidRDefault="0083153E">
            <w:pPr>
              <w:ind w:left="112"/>
            </w:pPr>
            <w:r>
              <w:rPr>
                <w:rFonts w:ascii="Arial" w:eastAsia="Arial" w:hAnsi="Arial" w:cs="Arial"/>
                <w:sz w:val="24"/>
              </w:rPr>
              <w:t xml:space="preserve">Cargo por cambio de domicilio dentro del área de cobertura de la red (sin aditamentos) </w:t>
            </w:r>
          </w:p>
        </w:tc>
        <w:tc>
          <w:tcPr>
            <w:tcW w:w="1453" w:type="dxa"/>
            <w:tcBorders>
              <w:top w:val="single" w:sz="4" w:space="0" w:color="C0504D"/>
              <w:left w:val="nil"/>
              <w:bottom w:val="single" w:sz="4" w:space="0" w:color="C0504D"/>
              <w:right w:val="nil"/>
            </w:tcBorders>
          </w:tcPr>
          <w:p w:rsidR="00281B71" w:rsidRDefault="0083153E">
            <w:pPr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$150.00 </w:t>
            </w:r>
          </w:p>
        </w:tc>
        <w:tc>
          <w:tcPr>
            <w:tcW w:w="1408" w:type="dxa"/>
            <w:tcBorders>
              <w:top w:val="single" w:sz="4" w:space="0" w:color="C0504D"/>
              <w:left w:val="nil"/>
              <w:bottom w:val="single" w:sz="4" w:space="0" w:color="C0504D"/>
              <w:right w:val="single" w:sz="4" w:space="0" w:color="C0504D"/>
            </w:tcBorders>
          </w:tcPr>
          <w:p w:rsidR="00281B71" w:rsidRDefault="0083153E">
            <w:pPr>
              <w:jc w:val="right"/>
            </w:pPr>
            <w:r>
              <w:rPr>
                <w:rFonts w:ascii="Arial" w:eastAsia="Arial" w:hAnsi="Arial" w:cs="Arial"/>
                <w:sz w:val="24"/>
              </w:rPr>
              <w:t xml:space="preserve">$174.00 </w:t>
            </w:r>
          </w:p>
        </w:tc>
      </w:tr>
      <w:tr w:rsidR="00281B71">
        <w:trPr>
          <w:trHeight w:val="835"/>
        </w:trPr>
        <w:tc>
          <w:tcPr>
            <w:tcW w:w="5968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nil"/>
            </w:tcBorders>
          </w:tcPr>
          <w:p w:rsidR="00281B71" w:rsidRDefault="0083153E">
            <w:pPr>
              <w:spacing w:line="232" w:lineRule="auto"/>
              <w:ind w:left="112"/>
            </w:pPr>
            <w:r>
              <w:rPr>
                <w:rFonts w:ascii="Arial" w:eastAsia="Arial" w:hAnsi="Arial" w:cs="Arial"/>
                <w:sz w:val="24"/>
              </w:rPr>
              <w:t xml:space="preserve">Cargo por cambio de cable dañado (este concepto aplica únicamente cuando el daño es imputable al </w:t>
            </w:r>
          </w:p>
          <w:p w:rsidR="00281B71" w:rsidRDefault="0083153E">
            <w:pPr>
              <w:ind w:left="112"/>
            </w:pPr>
            <w:r>
              <w:rPr>
                <w:rFonts w:ascii="Arial" w:eastAsia="Arial" w:hAnsi="Arial" w:cs="Arial"/>
                <w:sz w:val="24"/>
              </w:rPr>
              <w:t xml:space="preserve">Suscriptor) </w:t>
            </w:r>
          </w:p>
        </w:tc>
        <w:tc>
          <w:tcPr>
            <w:tcW w:w="1453" w:type="dxa"/>
            <w:tcBorders>
              <w:top w:val="single" w:sz="4" w:space="0" w:color="C0504D"/>
              <w:left w:val="nil"/>
              <w:bottom w:val="single" w:sz="4" w:space="0" w:color="C0504D"/>
              <w:right w:val="nil"/>
            </w:tcBorders>
          </w:tcPr>
          <w:p w:rsidR="00281B71" w:rsidRDefault="0083153E">
            <w:pPr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$50.00 </w:t>
            </w:r>
          </w:p>
        </w:tc>
        <w:tc>
          <w:tcPr>
            <w:tcW w:w="1408" w:type="dxa"/>
            <w:tcBorders>
              <w:top w:val="single" w:sz="4" w:space="0" w:color="C0504D"/>
              <w:left w:val="nil"/>
              <w:bottom w:val="single" w:sz="4" w:space="0" w:color="C0504D"/>
              <w:right w:val="single" w:sz="4" w:space="0" w:color="C0504D"/>
            </w:tcBorders>
          </w:tcPr>
          <w:p w:rsidR="00281B71" w:rsidRDefault="0083153E">
            <w:pPr>
              <w:jc w:val="right"/>
            </w:pPr>
            <w:r>
              <w:rPr>
                <w:rFonts w:ascii="Arial" w:eastAsia="Arial" w:hAnsi="Arial" w:cs="Arial"/>
                <w:sz w:val="24"/>
              </w:rPr>
              <w:t xml:space="preserve">$58.00 </w:t>
            </w:r>
          </w:p>
        </w:tc>
      </w:tr>
      <w:tr w:rsidR="00281B71">
        <w:trPr>
          <w:trHeight w:val="840"/>
        </w:trPr>
        <w:tc>
          <w:tcPr>
            <w:tcW w:w="5968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nil"/>
            </w:tcBorders>
          </w:tcPr>
          <w:p w:rsidR="00281B71" w:rsidRDefault="0083153E">
            <w:pPr>
              <w:ind w:left="112"/>
            </w:pPr>
            <w:r>
              <w:rPr>
                <w:rFonts w:ascii="Arial" w:eastAsia="Arial" w:hAnsi="Arial" w:cs="Arial"/>
                <w:sz w:val="24"/>
              </w:rPr>
              <w:t xml:space="preserve">Cargo por cambio de equipo pasivo dañado (este concepto aplica únicamente cuando el daño es imputable al Suscriptor) </w:t>
            </w:r>
          </w:p>
        </w:tc>
        <w:tc>
          <w:tcPr>
            <w:tcW w:w="1453" w:type="dxa"/>
            <w:tcBorders>
              <w:top w:val="single" w:sz="4" w:space="0" w:color="C0504D"/>
              <w:left w:val="nil"/>
              <w:bottom w:val="single" w:sz="4" w:space="0" w:color="C0504D"/>
              <w:right w:val="nil"/>
            </w:tcBorders>
          </w:tcPr>
          <w:p w:rsidR="00281B71" w:rsidRDefault="0083153E">
            <w:pPr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$50.00 </w:t>
            </w:r>
          </w:p>
        </w:tc>
        <w:tc>
          <w:tcPr>
            <w:tcW w:w="1408" w:type="dxa"/>
            <w:tcBorders>
              <w:top w:val="single" w:sz="4" w:space="0" w:color="C0504D"/>
              <w:left w:val="nil"/>
              <w:bottom w:val="single" w:sz="4" w:space="0" w:color="C0504D"/>
              <w:right w:val="single" w:sz="4" w:space="0" w:color="C0504D"/>
            </w:tcBorders>
          </w:tcPr>
          <w:p w:rsidR="00281B71" w:rsidRDefault="0083153E">
            <w:pPr>
              <w:jc w:val="right"/>
            </w:pPr>
            <w:r>
              <w:rPr>
                <w:rFonts w:ascii="Arial" w:eastAsia="Arial" w:hAnsi="Arial" w:cs="Arial"/>
                <w:sz w:val="24"/>
              </w:rPr>
              <w:t xml:space="preserve">$58.00 </w:t>
            </w:r>
          </w:p>
        </w:tc>
      </w:tr>
    </w:tbl>
    <w:p w:rsidR="00281B71" w:rsidRDefault="0083153E">
      <w:pPr>
        <w:spacing w:line="240" w:lineRule="auto"/>
        <w:ind w:left="-5" w:right="149" w:hanging="10"/>
      </w:pPr>
      <w:r>
        <w:rPr>
          <w:rFonts w:ascii="Cambria" w:eastAsia="Cambria" w:hAnsi="Cambria" w:cs="Cambria"/>
          <w:b/>
          <w:sz w:val="40"/>
        </w:rPr>
        <w:t>JUAN</w:t>
      </w:r>
      <w:r>
        <w:rPr>
          <w:rFonts w:ascii="Cambria" w:eastAsia="Cambria" w:hAnsi="Cambria" w:cs="Cambria"/>
          <w:b/>
          <w:sz w:val="40"/>
        </w:rPr>
        <w:tab/>
        <w:t>CARLOS</w:t>
      </w:r>
      <w:r>
        <w:rPr>
          <w:rFonts w:ascii="Cambria" w:eastAsia="Cambria" w:hAnsi="Cambria" w:cs="Cambria"/>
          <w:b/>
          <w:sz w:val="40"/>
        </w:rPr>
        <w:tab/>
        <w:t>COLÍN</w:t>
      </w:r>
      <w:r>
        <w:rPr>
          <w:rFonts w:ascii="Cambria" w:eastAsia="Cambria" w:hAnsi="Cambria" w:cs="Cambria"/>
          <w:b/>
          <w:sz w:val="40"/>
        </w:rPr>
        <w:tab/>
        <w:t>CALDERON</w:t>
      </w:r>
      <w:r>
        <w:rPr>
          <w:rFonts w:ascii="Cambria" w:eastAsia="Cambria" w:hAnsi="Cambria" w:cs="Cambria"/>
          <w:b/>
          <w:sz w:val="40"/>
        </w:rPr>
        <w:tab/>
      </w:r>
      <w:r>
        <w:rPr>
          <w:rFonts w:ascii="Cambria" w:eastAsia="Cambria" w:hAnsi="Cambria" w:cs="Cambria"/>
          <w:b/>
          <w:sz w:val="40"/>
        </w:rPr>
        <w:t>SAN JUAN EPATLAN, SAN FELIPE XOCHILTEPEC, SAN MARTIN TOTOLTEPEC, AYOTLA, JOLALPAN, CALMECA, CUACUILA, MUNICIPIOS DE PUEBLA</w:t>
      </w:r>
      <w:r>
        <w:rPr>
          <w:rFonts w:ascii="Cambria" w:eastAsia="Cambria" w:hAnsi="Cambria" w:cs="Cambria"/>
          <w:b/>
          <w:sz w:val="40"/>
        </w:rPr>
        <w:t>.</w:t>
      </w:r>
      <w:bookmarkStart w:id="0" w:name="_GoBack"/>
      <w:bookmarkEnd w:id="0"/>
      <w:r>
        <w:rPr>
          <w:rFonts w:ascii="Cambria" w:eastAsia="Cambria" w:hAnsi="Cambria" w:cs="Cambria"/>
          <w:sz w:val="40"/>
          <w:vertAlign w:val="subscript"/>
        </w:rPr>
        <w:tab/>
      </w:r>
    </w:p>
    <w:p w:rsidR="00281B71" w:rsidRDefault="0083153E">
      <w:pPr>
        <w:spacing w:line="240" w:lineRule="auto"/>
      </w:pPr>
      <w:r>
        <w:rPr>
          <w:rFonts w:ascii="Cambria" w:eastAsia="Cambria" w:hAnsi="Cambria" w:cs="Cambria"/>
          <w:sz w:val="24"/>
        </w:rPr>
        <w:tab/>
      </w:r>
    </w:p>
    <w:p w:rsidR="00281B71" w:rsidRDefault="0083153E">
      <w:pPr>
        <w:spacing w:line="240" w:lineRule="auto"/>
      </w:pPr>
      <w:r>
        <w:rPr>
          <w:rFonts w:ascii="Arial" w:eastAsia="Arial" w:hAnsi="Arial" w:cs="Arial"/>
          <w:sz w:val="20"/>
        </w:rPr>
        <w:t xml:space="preserve"> </w:t>
      </w:r>
    </w:p>
    <w:sectPr w:rsidR="00281B71">
      <w:pgSz w:w="12240" w:h="15840"/>
      <w:pgMar w:top="711" w:right="3356" w:bottom="720" w:left="16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B71"/>
    <w:rsid w:val="00281B71"/>
    <w:rsid w:val="0083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2A73C2F-5D92-497F-9BA2-2788ECAEA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 w:line="240" w:lineRule="auto"/>
      <w:ind w:left="-5" w:right="-15" w:hanging="10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Tarifas TV Residencial.docx</dc:title>
  <dc:subject/>
  <dc:creator>ADMIN</dc:creator>
  <cp:keywords/>
  <cp:lastModifiedBy>ADMIN</cp:lastModifiedBy>
  <cp:revision>3</cp:revision>
  <dcterms:created xsi:type="dcterms:W3CDTF">2023-10-25T03:00:00Z</dcterms:created>
  <dcterms:modified xsi:type="dcterms:W3CDTF">2023-10-25T03:00:00Z</dcterms:modified>
</cp:coreProperties>
</file>